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14:paraId="221D28A7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221D28A6" w14:textId="77777777" w:rsidR="005D5BF5" w:rsidRDefault="005D5BF5" w:rsidP="004430EE">
            <w:pPr>
              <w:pStyle w:val="TableSpace"/>
            </w:pPr>
          </w:p>
        </w:tc>
      </w:tr>
      <w:tr w:rsidR="005D5BF5" w14:paraId="221D28A9" w14:textId="77777777" w:rsidTr="005D5BF5">
        <w:tc>
          <w:tcPr>
            <w:tcW w:w="5000" w:type="pct"/>
          </w:tcPr>
          <w:p w14:paraId="474E4DC7" w14:textId="77777777" w:rsidR="004430EE" w:rsidRDefault="004430EE" w:rsidP="004430EE">
            <w:pPr>
              <w:pStyle w:val="Title"/>
              <w:ind w:left="54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AQR, </w:t>
            </w:r>
            <w:r w:rsidR="00C362E6">
              <w:rPr>
                <w:sz w:val="44"/>
                <w:szCs w:val="44"/>
              </w:rPr>
              <w:t>Unit 7</w:t>
            </w:r>
            <w:r w:rsidR="008C7414" w:rsidRPr="0040760A">
              <w:rPr>
                <w:sz w:val="44"/>
                <w:szCs w:val="44"/>
              </w:rPr>
              <w:t xml:space="preserve">:  </w:t>
            </w:r>
          </w:p>
          <w:p w14:paraId="221D28A8" w14:textId="220AB252" w:rsidR="005D5BF5" w:rsidRPr="004430EE" w:rsidRDefault="00C362E6" w:rsidP="004430EE">
            <w:pPr>
              <w:pStyle w:val="Title"/>
              <w:ind w:left="540"/>
              <w:rPr>
                <w:i/>
                <w:sz w:val="44"/>
                <w:szCs w:val="44"/>
              </w:rPr>
            </w:pPr>
            <w:r w:rsidRPr="004430EE">
              <w:rPr>
                <w:i/>
                <w:sz w:val="44"/>
                <w:szCs w:val="44"/>
              </w:rPr>
              <w:t>Networks and Graphs</w:t>
            </w:r>
          </w:p>
        </w:tc>
      </w:tr>
      <w:tr w:rsidR="005D5BF5" w14:paraId="221D28AB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221D28AA" w14:textId="77777777" w:rsidR="005D5BF5" w:rsidRDefault="005D5BF5">
            <w:pPr>
              <w:pStyle w:val="TableSpace"/>
            </w:pPr>
          </w:p>
        </w:tc>
      </w:tr>
    </w:tbl>
    <w:p w14:paraId="221D28AC" w14:textId="0BCDFAB5" w:rsidR="008C7414" w:rsidRPr="0040760A" w:rsidRDefault="000B562A" w:rsidP="008C7414">
      <w:pPr>
        <w:rPr>
          <w:color w:val="704A85" w:themeColor="accent5" w:themeShade="BF"/>
          <w:sz w:val="40"/>
          <w:szCs w:val="40"/>
        </w:rPr>
      </w:pPr>
      <w:r w:rsidRPr="0030041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221D28D1" wp14:editId="4076375D">
                <wp:simplePos x="0" y="0"/>
                <mc:AlternateContent>
                  <mc:Choice Requires="wp14">
                    <wp:positionH relativeFrom="page">
                      <wp14:pctPosHOffset>66900</wp14:pctPosHOffset>
                    </wp:positionH>
                  </mc:Choice>
                  <mc:Fallback>
                    <wp:positionH relativeFrom="page">
                      <wp:posOffset>5199380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3067050" cy="7181850"/>
                <wp:effectExtent l="0" t="0" r="5715" b="0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718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D28D9" w14:textId="25337CE4" w:rsidR="00274C89" w:rsidRDefault="00274C89" w:rsidP="00C362E6">
                            <w:pPr>
                              <w:pStyle w:val="Photo"/>
                              <w:jc w:val="left"/>
                            </w:pPr>
                            <w:r w:rsidRPr="00C362E6">
                              <w:rPr>
                                <w:noProof/>
                              </w:rPr>
                              <w:drawing>
                                <wp:inline distT="0" distB="0" distL="0" distR="0" wp14:anchorId="5A42FC01" wp14:editId="7FC05774">
                                  <wp:extent cx="2174240" cy="1243017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4240" cy="1243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1D28DA" w14:textId="77777777" w:rsidR="00274C89" w:rsidRDefault="00274C89" w:rsidP="00D27BB8">
                            <w:pPr>
                              <w:pStyle w:val="Heading1"/>
                              <w:ind w:left="0"/>
                            </w:pPr>
                            <w:r>
                              <w:t>Sample Problem:</w:t>
                            </w:r>
                          </w:p>
                          <w:p w14:paraId="221D28DB" w14:textId="6B789C12" w:rsidR="00274C89" w:rsidRDefault="00274C89" w:rsidP="00C362E6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ind w:left="0" w:right="0"/>
                              <w:rPr>
                                <w:sz w:val="24"/>
                              </w:rPr>
                            </w:pPr>
                            <w:r w:rsidRPr="00C362E6">
                              <w:rPr>
                                <w:sz w:val="24"/>
                              </w:rPr>
                              <w:t>Construct two snowplow routes through each of the following cities</w:t>
                            </w:r>
                            <w:r w:rsidR="00D27BB8">
                              <w:rPr>
                                <w:sz w:val="24"/>
                              </w:rPr>
                              <w:t>,</w:t>
                            </w:r>
                            <w:r w:rsidRPr="00C362E6">
                              <w:rPr>
                                <w:sz w:val="24"/>
                              </w:rPr>
                              <w:t xml:space="preserve"> and indicate the time it will take to travel each route. The time it takes to traverse each road (in hours) is indicated in the graph.</w:t>
                            </w:r>
                          </w:p>
                          <w:p w14:paraId="4B8D4EA6" w14:textId="77777777" w:rsidR="00274C89" w:rsidRPr="00C362E6" w:rsidRDefault="00274C89" w:rsidP="00C362E6">
                            <w:pPr>
                              <w:autoSpaceDE w:val="0"/>
                              <w:autoSpaceDN w:val="0"/>
                              <w:adjustRightInd w:val="0"/>
                              <w:spacing w:before="0" w:after="0" w:line="240" w:lineRule="auto"/>
                              <w:ind w:left="0" w:right="0"/>
                              <w:rPr>
                                <w:sz w:val="24"/>
                              </w:rPr>
                            </w:pP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424"/>
                            </w:tblGrid>
                            <w:tr w:rsidR="00274C89" w14:paraId="221D28DD" w14:textId="77777777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14:paraId="221D28DC" w14:textId="77777777" w:rsidR="00274C89" w:rsidRDefault="00274C89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274C89" w14:paraId="221D28E5" w14:textId="77777777" w:rsidTr="005D5BF5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1D28DE" w14:textId="77777777" w:rsidR="00274C89" w:rsidRDefault="00274C89">
                                  <w:pPr>
                                    <w:pStyle w:val="Heading1"/>
                                    <w:outlineLvl w:val="0"/>
                                  </w:pPr>
                                  <w:r>
                                    <w:t>Additional Support:</w:t>
                                  </w:r>
                                </w:p>
                                <w:p w14:paraId="221D28E1" w14:textId="267B1344" w:rsidR="00274C89" w:rsidRDefault="00274C89" w:rsidP="000B56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Check the teacher web page and Canvas page for notes, activities, and assignments and possible examples.</w:t>
                                  </w:r>
                                </w:p>
                                <w:p w14:paraId="221D28E3" w14:textId="2FA8DC29" w:rsidR="00274C89" w:rsidRDefault="00274C89" w:rsidP="000B56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Search the topic on the web. We recommend using Khan Academy.</w:t>
                                  </w:r>
                                </w:p>
                                <w:p w14:paraId="221D28E4" w14:textId="77777777" w:rsidR="00274C89" w:rsidRDefault="00274C89" w:rsidP="008C741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Attend tutorials.</w:t>
                                  </w:r>
                                </w:p>
                              </w:tc>
                            </w:tr>
                          </w:tbl>
                          <w:p w14:paraId="221D28E6" w14:textId="77777777" w:rsidR="00274C89" w:rsidRDefault="00274C89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D28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left:0;text-align:left;margin-left:0;margin-top:0;width:241.5pt;height:565.5pt;z-index:251657216;visibility:visible;mso-wrap-style:square;mso-width-percent:286;mso-height-percent:0;mso-left-percent:669;mso-wrap-distance-left:9pt;mso-wrap-distance-top:0;mso-wrap-distance-right:9pt;mso-wrap-distance-bottom:0;mso-position-horizontal-relative:page;mso-position-vertical:top;mso-position-vertical-relative:margin;mso-width-percent:286;mso-height-percent:0;mso-left-percent:669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" o:allowoverlap="f" filled="f" stroked="f" strokeweight=".5pt">
                <v:textbox inset="1.44pt,0,1.44pt,0">
                  <w:txbxContent>
                    <w:p w14:paraId="221D28D9" w14:textId="25337CE4" w:rsidR="00274C89" w:rsidRDefault="00274C89" w:rsidP="00C362E6">
                      <w:pPr>
                        <w:pStyle w:val="Photo"/>
                        <w:jc w:val="left"/>
                      </w:pPr>
                      <w:r w:rsidRPr="00C362E6">
                        <w:rPr>
                          <w:noProof/>
                        </w:rPr>
                        <w:drawing>
                          <wp:inline distT="0" distB="0" distL="0" distR="0" wp14:anchorId="5A42FC01" wp14:editId="7FC05774">
                            <wp:extent cx="2174240" cy="1243017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4240" cy="12430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1D28DA" w14:textId="77777777" w:rsidR="00274C89" w:rsidRDefault="00274C89" w:rsidP="00D27BB8">
                      <w:pPr>
                        <w:pStyle w:val="Heading1"/>
                        <w:ind w:left="0"/>
                      </w:pPr>
                      <w:r>
                        <w:t>Sample Problem:</w:t>
                      </w:r>
                    </w:p>
                    <w:p w14:paraId="221D28DB" w14:textId="6B789C12" w:rsidR="00274C89" w:rsidRDefault="00274C89" w:rsidP="00C362E6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ind w:left="0" w:right="0"/>
                        <w:rPr>
                          <w:sz w:val="24"/>
                        </w:rPr>
                      </w:pPr>
                      <w:r w:rsidRPr="00C362E6">
                        <w:rPr>
                          <w:sz w:val="24"/>
                        </w:rPr>
                        <w:t>Construct two snowplow routes through each of the following cities</w:t>
                      </w:r>
                      <w:r w:rsidR="00D27BB8">
                        <w:rPr>
                          <w:sz w:val="24"/>
                        </w:rPr>
                        <w:t>,</w:t>
                      </w:r>
                      <w:r w:rsidRPr="00C362E6">
                        <w:rPr>
                          <w:sz w:val="24"/>
                        </w:rPr>
                        <w:t xml:space="preserve"> and indicate the time it will take to travel each route. The time it takes to traverse each road (in hours) is indicated in the graph.</w:t>
                      </w:r>
                    </w:p>
                    <w:p w14:paraId="4B8D4EA6" w14:textId="77777777" w:rsidR="00274C89" w:rsidRPr="00C362E6" w:rsidRDefault="00274C89" w:rsidP="00C362E6">
                      <w:pPr>
                        <w:autoSpaceDE w:val="0"/>
                        <w:autoSpaceDN w:val="0"/>
                        <w:adjustRightInd w:val="0"/>
                        <w:spacing w:before="0" w:after="0" w:line="240" w:lineRule="auto"/>
                        <w:ind w:left="0" w:right="0"/>
                        <w:rPr>
                          <w:sz w:val="24"/>
                        </w:rPr>
                      </w:pP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424"/>
                      </w:tblGrid>
                      <w:tr w:rsidR="00274C89" w14:paraId="221D28DD" w14:textId="77777777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14:paraId="221D28DC" w14:textId="77777777" w:rsidR="00274C89" w:rsidRDefault="00274C89">
                            <w:pPr>
                              <w:pStyle w:val="TableSpace"/>
                            </w:pPr>
                          </w:p>
                        </w:tc>
                      </w:tr>
                      <w:tr w:rsidR="00274C89" w14:paraId="221D28E5" w14:textId="77777777" w:rsidTr="005D5BF5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21D28DE" w14:textId="77777777" w:rsidR="00274C89" w:rsidRDefault="00274C89">
                            <w:pPr>
                              <w:pStyle w:val="Heading1"/>
                              <w:outlineLvl w:val="0"/>
                            </w:pPr>
                            <w:r>
                              <w:t>Additional Support:</w:t>
                            </w:r>
                          </w:p>
                          <w:p w14:paraId="221D28E1" w14:textId="267B1344" w:rsidR="00274C89" w:rsidRDefault="00274C89" w:rsidP="000B56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Check the teacher web page and Canvas page for notes, activities, and assignments and possible examples.</w:t>
                            </w:r>
                          </w:p>
                          <w:p w14:paraId="221D28E3" w14:textId="2FA8DC29" w:rsidR="00274C89" w:rsidRDefault="00274C89" w:rsidP="000B56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Search the topic on the web. We recommend using Khan Academy.</w:t>
                            </w:r>
                          </w:p>
                          <w:p w14:paraId="221D28E4" w14:textId="77777777" w:rsidR="00274C89" w:rsidRDefault="00274C89" w:rsidP="008C74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Attend tutorials.</w:t>
                            </w:r>
                          </w:p>
                        </w:tc>
                      </w:tr>
                    </w:tbl>
                    <w:p w14:paraId="221D28E6" w14:textId="77777777" w:rsidR="00274C89" w:rsidRDefault="00274C89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8C7414" w:rsidRPr="0040760A">
        <w:rPr>
          <w:color w:val="704A85" w:themeColor="accent5" w:themeShade="BF"/>
          <w:sz w:val="40"/>
          <w:szCs w:val="40"/>
        </w:rPr>
        <w:t>Our Learning Goals:</w:t>
      </w:r>
    </w:p>
    <w:p w14:paraId="221D28AD" w14:textId="3462F50D" w:rsidR="008C7414" w:rsidRPr="00274C89" w:rsidRDefault="00274C89" w:rsidP="008C7414">
      <w:pPr>
        <w:rPr>
          <w:sz w:val="32"/>
          <w:szCs w:val="32"/>
        </w:rPr>
      </w:pPr>
      <w:r>
        <w:rPr>
          <w:sz w:val="32"/>
          <w:szCs w:val="32"/>
        </w:rPr>
        <w:t>We will…</w:t>
      </w:r>
    </w:p>
    <w:p w14:paraId="221D28B3" w14:textId="147B746E" w:rsidR="00481C43" w:rsidRPr="00097FCD" w:rsidRDefault="00274C89" w:rsidP="00274C89">
      <w:pPr>
        <w:pStyle w:val="ListParagraph"/>
        <w:numPr>
          <w:ilvl w:val="0"/>
          <w:numId w:val="3"/>
        </w:numPr>
        <w:ind w:left="540" w:right="3690"/>
        <w:rPr>
          <w:sz w:val="20"/>
          <w:szCs w:val="20"/>
        </w:rPr>
      </w:pPr>
      <w:proofErr w:type="gramStart"/>
      <w:r>
        <w:rPr>
          <w:sz w:val="18"/>
          <w:szCs w:val="18"/>
        </w:rPr>
        <w:t>u</w:t>
      </w:r>
      <w:r w:rsidR="00097FCD">
        <w:rPr>
          <w:sz w:val="18"/>
          <w:szCs w:val="18"/>
        </w:rPr>
        <w:t>se</w:t>
      </w:r>
      <w:proofErr w:type="gramEnd"/>
      <w:r w:rsidR="00097FCD">
        <w:rPr>
          <w:sz w:val="18"/>
          <w:szCs w:val="18"/>
        </w:rPr>
        <w:t xml:space="preserve"> graphs and the definitions of circuits and paths to study Euler circuits</w:t>
      </w:r>
      <w:r>
        <w:rPr>
          <w:sz w:val="18"/>
          <w:szCs w:val="18"/>
        </w:rPr>
        <w:t>,</w:t>
      </w:r>
      <w:r w:rsidR="00097FCD">
        <w:rPr>
          <w:sz w:val="18"/>
          <w:szCs w:val="18"/>
        </w:rPr>
        <w:t xml:space="preserve"> Hamiltonian circuits and complete entire modeling cycles</w:t>
      </w:r>
      <w:r>
        <w:rPr>
          <w:sz w:val="18"/>
          <w:szCs w:val="18"/>
        </w:rPr>
        <w:t>.</w:t>
      </w:r>
    </w:p>
    <w:p w14:paraId="7311BE88" w14:textId="00FF8E27" w:rsidR="00097FCD" w:rsidRPr="00097FCD" w:rsidRDefault="00274C89" w:rsidP="00274C89">
      <w:pPr>
        <w:pStyle w:val="ListParagraph"/>
        <w:numPr>
          <w:ilvl w:val="0"/>
          <w:numId w:val="3"/>
        </w:numPr>
        <w:ind w:left="540" w:right="3690"/>
        <w:rPr>
          <w:sz w:val="20"/>
          <w:szCs w:val="20"/>
        </w:rPr>
      </w:pPr>
      <w:proofErr w:type="gramStart"/>
      <w:r>
        <w:rPr>
          <w:sz w:val="18"/>
          <w:szCs w:val="18"/>
        </w:rPr>
        <w:t>r</w:t>
      </w:r>
      <w:r w:rsidR="00097FCD">
        <w:rPr>
          <w:sz w:val="18"/>
          <w:szCs w:val="18"/>
        </w:rPr>
        <w:t>epresent</w:t>
      </w:r>
      <w:proofErr w:type="gramEnd"/>
      <w:r w:rsidR="00097FCD">
        <w:rPr>
          <w:sz w:val="18"/>
          <w:szCs w:val="18"/>
        </w:rPr>
        <w:t xml:space="preserve"> situations with graphs and then look at ways of determining the spanning trees that solve questions arising from the situation.</w:t>
      </w:r>
    </w:p>
    <w:p w14:paraId="64D6ED0B" w14:textId="1091325C" w:rsidR="00097FCD" w:rsidRPr="00097FCD" w:rsidRDefault="00274C89" w:rsidP="00274C89">
      <w:pPr>
        <w:pStyle w:val="ListParagraph"/>
        <w:numPr>
          <w:ilvl w:val="0"/>
          <w:numId w:val="3"/>
        </w:numPr>
        <w:ind w:left="540" w:right="3690"/>
        <w:rPr>
          <w:sz w:val="20"/>
          <w:szCs w:val="20"/>
        </w:rPr>
      </w:pPr>
      <w:proofErr w:type="gramStart"/>
      <w:r>
        <w:rPr>
          <w:sz w:val="18"/>
          <w:szCs w:val="18"/>
        </w:rPr>
        <w:t>d</w:t>
      </w:r>
      <w:r w:rsidR="00097FCD">
        <w:rPr>
          <w:sz w:val="18"/>
          <w:szCs w:val="18"/>
        </w:rPr>
        <w:t>evise</w:t>
      </w:r>
      <w:proofErr w:type="gramEnd"/>
      <w:r w:rsidR="00097FCD">
        <w:rPr>
          <w:sz w:val="18"/>
          <w:szCs w:val="18"/>
        </w:rPr>
        <w:t>, test, and use algorithms for finding spanning trees and minimal spanning trees.</w:t>
      </w:r>
    </w:p>
    <w:p w14:paraId="4770A876" w14:textId="74FBC4D6" w:rsidR="00097FCD" w:rsidRPr="00442C13" w:rsidRDefault="00274C89" w:rsidP="00274C89">
      <w:pPr>
        <w:pStyle w:val="ListParagraph"/>
        <w:numPr>
          <w:ilvl w:val="0"/>
          <w:numId w:val="3"/>
        </w:numPr>
        <w:ind w:left="540" w:right="3690"/>
        <w:rPr>
          <w:sz w:val="20"/>
          <w:szCs w:val="20"/>
        </w:rPr>
      </w:pPr>
      <w:proofErr w:type="gramStart"/>
      <w:r>
        <w:rPr>
          <w:sz w:val="18"/>
          <w:szCs w:val="18"/>
        </w:rPr>
        <w:t>c</w:t>
      </w:r>
      <w:r w:rsidR="00442C13">
        <w:rPr>
          <w:sz w:val="18"/>
          <w:szCs w:val="18"/>
        </w:rPr>
        <w:t>reate</w:t>
      </w:r>
      <w:proofErr w:type="gramEnd"/>
      <w:r w:rsidR="00442C13">
        <w:rPr>
          <w:sz w:val="18"/>
          <w:szCs w:val="18"/>
        </w:rPr>
        <w:t xml:space="preserve"> coloring maps and graphs associated with these maps.</w:t>
      </w:r>
    </w:p>
    <w:p w14:paraId="22833F93" w14:textId="70F98345" w:rsidR="00442C13" w:rsidRPr="002B5AE4" w:rsidRDefault="00274C89" w:rsidP="00274C89">
      <w:pPr>
        <w:pStyle w:val="ListParagraph"/>
        <w:numPr>
          <w:ilvl w:val="0"/>
          <w:numId w:val="3"/>
        </w:numPr>
        <w:ind w:left="540" w:right="3690"/>
        <w:rPr>
          <w:sz w:val="20"/>
          <w:szCs w:val="20"/>
        </w:rPr>
      </w:pPr>
      <w:proofErr w:type="gramStart"/>
      <w:r>
        <w:rPr>
          <w:sz w:val="18"/>
          <w:szCs w:val="18"/>
        </w:rPr>
        <w:t>a</w:t>
      </w:r>
      <w:r w:rsidR="00442C13">
        <w:rPr>
          <w:sz w:val="18"/>
          <w:szCs w:val="18"/>
        </w:rPr>
        <w:t>nalyze</w:t>
      </w:r>
      <w:proofErr w:type="gramEnd"/>
      <w:r w:rsidR="00442C13">
        <w:rPr>
          <w:sz w:val="18"/>
          <w:szCs w:val="18"/>
        </w:rPr>
        <w:t xml:space="preserve"> and construct activity graphs then make conjectures about minimal completion times corresponding to the graphs they have made.</w:t>
      </w:r>
    </w:p>
    <w:tbl>
      <w:tblPr>
        <w:tblStyle w:val="NewsletterTable"/>
        <w:tblW w:w="3220" w:type="pct"/>
        <w:tblLook w:val="0660" w:firstRow="1" w:lastRow="1" w:firstColumn="0" w:lastColumn="0" w:noHBand="1" w:noVBand="1"/>
        <w:tblDescription w:val="Intro letter"/>
      </w:tblPr>
      <w:tblGrid>
        <w:gridCol w:w="6955"/>
      </w:tblGrid>
      <w:tr w:rsidR="005D5BF5" w14:paraId="221D28B5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21D28B4" w14:textId="77777777" w:rsidR="005D5BF5" w:rsidRDefault="005D5BF5">
            <w:pPr>
              <w:pStyle w:val="TableSpace"/>
            </w:pPr>
          </w:p>
        </w:tc>
      </w:tr>
      <w:tr w:rsidR="005D5BF5" w14:paraId="221D28BA" w14:textId="77777777" w:rsidTr="005D5BF5">
        <w:tc>
          <w:tcPr>
            <w:tcW w:w="6955" w:type="dxa"/>
          </w:tcPr>
          <w:p w14:paraId="221D28B6" w14:textId="77777777" w:rsidR="008C7414" w:rsidRPr="0030041A" w:rsidRDefault="005E0495" w:rsidP="006C0C3E">
            <w:pPr>
              <w:spacing w:after="80" w:line="276" w:lineRule="auto"/>
              <w:rPr>
                <w:b/>
                <w:sz w:val="48"/>
                <w:szCs w:val="48"/>
              </w:rPr>
            </w:pPr>
            <w:r w:rsidRPr="0030041A">
              <w:rPr>
                <w:color w:val="704A85" w:themeColor="accent5" w:themeShade="BF"/>
                <w:sz w:val="48"/>
                <w:szCs w:val="48"/>
              </w:rPr>
              <w:t>Why do we study this?</w:t>
            </w:r>
          </w:p>
          <w:p w14:paraId="221D28B7" w14:textId="7DECDD58" w:rsidR="004E37D8" w:rsidRDefault="00D27BB8" w:rsidP="00D27BB8">
            <w:pPr>
              <w:pStyle w:val="ListParagraph"/>
              <w:numPr>
                <w:ilvl w:val="0"/>
                <w:numId w:val="1"/>
              </w:numPr>
              <w:spacing w:before="0"/>
              <w:ind w:left="27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create</w:t>
            </w:r>
            <w:r w:rsidR="001833A3">
              <w:rPr>
                <w:sz w:val="20"/>
                <w:szCs w:val="20"/>
              </w:rPr>
              <w:t xml:space="preserve"> models that represent real-world contexts involving networks and graphs to investigate real-world scheduling problems.</w:t>
            </w:r>
          </w:p>
          <w:p w14:paraId="221D28B9" w14:textId="16F014CD" w:rsidR="00045B98" w:rsidRDefault="00442C13" w:rsidP="00D27BB8">
            <w:pPr>
              <w:pStyle w:val="ListParagraph"/>
              <w:numPr>
                <w:ilvl w:val="0"/>
                <w:numId w:val="1"/>
              </w:numPr>
              <w:ind w:left="270" w:hanging="270"/>
            </w:pPr>
            <w:r>
              <w:rPr>
                <w:sz w:val="20"/>
                <w:szCs w:val="20"/>
              </w:rPr>
              <w:t xml:space="preserve">Although networks and graphs have </w:t>
            </w:r>
            <w:r w:rsidR="001833A3">
              <w:rPr>
                <w:sz w:val="20"/>
                <w:szCs w:val="20"/>
              </w:rPr>
              <w:t>geometrical</w:t>
            </w:r>
            <w:r>
              <w:rPr>
                <w:sz w:val="20"/>
                <w:szCs w:val="20"/>
              </w:rPr>
              <w:t xml:space="preserve"> connections (in that they are drawn in two dimensions with points, lines, and curves), the mathematical reasoning required to create, understa</w:t>
            </w:r>
            <w:r w:rsidR="001833A3">
              <w:rPr>
                <w:sz w:val="20"/>
                <w:szCs w:val="20"/>
              </w:rPr>
              <w:t>nd, and use them will be needed for most future jobs.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D5BF5" w14:paraId="221D28BC" w14:textId="77777777" w:rsidTr="00045B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0" w:type="auto"/>
          </w:tcPr>
          <w:p w14:paraId="221D28BB" w14:textId="77777777" w:rsidR="005D5BF5" w:rsidRDefault="005D5BF5">
            <w:pPr>
              <w:pStyle w:val="TableSpace"/>
            </w:pPr>
          </w:p>
        </w:tc>
      </w:tr>
    </w:tbl>
    <w:p w14:paraId="221D28BD" w14:textId="77777777" w:rsidR="008C7414" w:rsidRDefault="008C7414">
      <w:pPr>
        <w:rPr>
          <w:color w:val="704A85" w:themeColor="accent5" w:themeShade="BF"/>
          <w:sz w:val="40"/>
          <w:szCs w:val="40"/>
        </w:rPr>
      </w:pPr>
      <w:r w:rsidRPr="008C7414">
        <w:rPr>
          <w:color w:val="704A85" w:themeColor="accent5" w:themeShade="BF"/>
          <w:sz w:val="40"/>
          <w:szCs w:val="40"/>
        </w:rPr>
        <w:t>How we will show what we have learned…</w:t>
      </w:r>
    </w:p>
    <w:tbl>
      <w:tblPr>
        <w:tblStyle w:val="TableGrid"/>
        <w:tblpPr w:leftFromText="180" w:rightFromText="180" w:vertAnchor="text" w:horzAnchor="margin" w:tblpX="-190" w:tblpY="-77"/>
        <w:tblW w:w="0" w:type="auto"/>
        <w:tblLook w:val="04A0" w:firstRow="1" w:lastRow="0" w:firstColumn="1" w:lastColumn="0" w:noHBand="0" w:noVBand="1"/>
      </w:tblPr>
      <w:tblGrid>
        <w:gridCol w:w="3055"/>
        <w:gridCol w:w="4410"/>
      </w:tblGrid>
      <w:tr w:rsidR="00182538" w:rsidRPr="003B2CE8" w14:paraId="413E2833" w14:textId="77777777" w:rsidTr="00D27BB8">
        <w:trPr>
          <w:trHeight w:val="197"/>
        </w:trPr>
        <w:tc>
          <w:tcPr>
            <w:tcW w:w="3055" w:type="dxa"/>
          </w:tcPr>
          <w:p w14:paraId="27ECB270" w14:textId="77777777" w:rsidR="00182538" w:rsidRPr="005E0495" w:rsidRDefault="00182538" w:rsidP="00F1017E">
            <w:pPr>
              <w:jc w:val="center"/>
              <w:rPr>
                <w:sz w:val="18"/>
                <w:szCs w:val="18"/>
              </w:rPr>
            </w:pPr>
            <w:r w:rsidRPr="005E0495">
              <w:rPr>
                <w:sz w:val="18"/>
                <w:szCs w:val="18"/>
              </w:rPr>
              <w:t>Formative Assessments</w:t>
            </w:r>
          </w:p>
        </w:tc>
        <w:tc>
          <w:tcPr>
            <w:tcW w:w="4410" w:type="dxa"/>
          </w:tcPr>
          <w:p w14:paraId="3E864CD4" w14:textId="77777777" w:rsidR="00182538" w:rsidRPr="005E0495" w:rsidRDefault="00182538" w:rsidP="00F1017E">
            <w:pPr>
              <w:jc w:val="center"/>
              <w:rPr>
                <w:sz w:val="18"/>
                <w:szCs w:val="18"/>
              </w:rPr>
            </w:pPr>
            <w:r w:rsidRPr="005E0495">
              <w:rPr>
                <w:sz w:val="18"/>
                <w:szCs w:val="18"/>
              </w:rPr>
              <w:t>Summative Assessments</w:t>
            </w:r>
          </w:p>
        </w:tc>
      </w:tr>
      <w:tr w:rsidR="00182538" w:rsidRPr="003B2CE8" w14:paraId="06CA7509" w14:textId="77777777" w:rsidTr="00D27BB8">
        <w:trPr>
          <w:trHeight w:val="1928"/>
        </w:trPr>
        <w:tc>
          <w:tcPr>
            <w:tcW w:w="3055" w:type="dxa"/>
          </w:tcPr>
          <w:p w14:paraId="2FDC0E65" w14:textId="77777777" w:rsidR="00665ECE" w:rsidRPr="00436F92" w:rsidRDefault="00665ECE" w:rsidP="00665ECE">
            <w:pPr>
              <w:pStyle w:val="ListParagraph"/>
              <w:rPr>
                <w:sz w:val="12"/>
                <w:szCs w:val="20"/>
              </w:rPr>
            </w:pPr>
          </w:p>
          <w:p w14:paraId="279711EB" w14:textId="712C4312" w:rsidR="00182538" w:rsidRPr="00665ECE" w:rsidRDefault="00665ECE" w:rsidP="00436F92">
            <w:pPr>
              <w:rPr>
                <w:sz w:val="20"/>
                <w:szCs w:val="20"/>
              </w:rPr>
            </w:pPr>
            <w:r w:rsidRPr="00665ECE">
              <w:rPr>
                <w:rFonts w:eastAsia="Times New Roman" w:cs="Times New Roman"/>
                <w:sz w:val="20"/>
                <w:szCs w:val="20"/>
              </w:rPr>
              <w:t>Ongoing formative assessments during lesson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and </w:t>
            </w:r>
            <w:r w:rsidRPr="00665ECE">
              <w:rPr>
                <w:rFonts w:eastAsia="Times New Roman" w:cs="Times New Roman"/>
                <w:sz w:val="20"/>
                <w:szCs w:val="20"/>
              </w:rPr>
              <w:t xml:space="preserve">homework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activities </w:t>
            </w:r>
            <w:r w:rsidRPr="00665ECE">
              <w:rPr>
                <w:rFonts w:eastAsia="Times New Roman" w:cs="Times New Roman"/>
                <w:sz w:val="20"/>
                <w:szCs w:val="20"/>
              </w:rPr>
              <w:t xml:space="preserve">will help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in monitoring </w:t>
            </w:r>
            <w:r w:rsidRPr="00665ECE">
              <w:rPr>
                <w:rFonts w:eastAsia="Times New Roman" w:cs="Times New Roman"/>
                <w:iCs/>
                <w:sz w:val="20"/>
                <w:szCs w:val="20"/>
              </w:rPr>
              <w:t>learning</w:t>
            </w:r>
            <w:r w:rsidRPr="00665ECE">
              <w:rPr>
                <w:rFonts w:eastAsia="Times New Roman" w:cs="Times New Roman"/>
                <w:sz w:val="20"/>
                <w:szCs w:val="20"/>
              </w:rPr>
              <w:t xml:space="preserve"> and </w:t>
            </w:r>
            <w:r>
              <w:rPr>
                <w:rFonts w:eastAsia="Times New Roman" w:cs="Times New Roman"/>
                <w:sz w:val="20"/>
                <w:szCs w:val="20"/>
              </w:rPr>
              <w:t>providing</w:t>
            </w:r>
            <w:r w:rsidRPr="00665ECE">
              <w:rPr>
                <w:rFonts w:eastAsia="Times New Roman" w:cs="Times New Roman"/>
                <w:sz w:val="20"/>
                <w:szCs w:val="20"/>
              </w:rPr>
              <w:t xml:space="preserve"> feedback for students.  </w:t>
            </w:r>
          </w:p>
        </w:tc>
        <w:tc>
          <w:tcPr>
            <w:tcW w:w="4410" w:type="dxa"/>
          </w:tcPr>
          <w:p w14:paraId="4D62C611" w14:textId="77777777" w:rsidR="00665ECE" w:rsidRPr="00436F92" w:rsidRDefault="00665ECE" w:rsidP="00665ECE">
            <w:pPr>
              <w:rPr>
                <w:rFonts w:eastAsia="Times New Roman" w:cs="Times New Roman"/>
                <w:sz w:val="12"/>
                <w:szCs w:val="20"/>
              </w:rPr>
            </w:pPr>
          </w:p>
          <w:p w14:paraId="58FBB9E2" w14:textId="61555703" w:rsidR="00665ECE" w:rsidRPr="00D27BB8" w:rsidRDefault="00665ECE" w:rsidP="00665ECE">
            <w:pPr>
              <w:rPr>
                <w:rFonts w:eastAsia="Times New Roman" w:cs="Times New Roman"/>
                <w:sz w:val="8"/>
                <w:szCs w:val="20"/>
              </w:rPr>
            </w:pPr>
            <w:r w:rsidRPr="00665ECE">
              <w:rPr>
                <w:rFonts w:eastAsia="Times New Roman" w:cs="Times New Roman"/>
                <w:sz w:val="20"/>
                <w:szCs w:val="20"/>
              </w:rPr>
              <w:t xml:space="preserve">Summative assessments to measure learning at the end of concepts will include the following: </w:t>
            </w:r>
          </w:p>
          <w:p w14:paraId="2BBDCA4D" w14:textId="77777777" w:rsidR="00D27BB8" w:rsidRPr="00D27BB8" w:rsidRDefault="00D27BB8" w:rsidP="00665ECE">
            <w:pPr>
              <w:rPr>
                <w:rFonts w:eastAsia="Times New Roman" w:cs="Times New Roman"/>
                <w:sz w:val="2"/>
                <w:szCs w:val="20"/>
              </w:rPr>
            </w:pPr>
          </w:p>
          <w:p w14:paraId="69C1B4B8" w14:textId="27D99010" w:rsidR="00182538" w:rsidRPr="00665ECE" w:rsidRDefault="00C362E6" w:rsidP="00665ECE">
            <w:pPr>
              <w:pStyle w:val="ListParagraph"/>
              <w:numPr>
                <w:ilvl w:val="0"/>
                <w:numId w:val="5"/>
              </w:numPr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7</w:t>
            </w:r>
            <w:r w:rsidR="00182538" w:rsidRPr="00665ECE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District-wide Exam</w:t>
            </w:r>
          </w:p>
          <w:p w14:paraId="52B87A23" w14:textId="25CC4266" w:rsidR="00182538" w:rsidRPr="00665ECE" w:rsidRDefault="00097FCD" w:rsidP="00665ECE">
            <w:pPr>
              <w:pStyle w:val="ListParagraph"/>
              <w:numPr>
                <w:ilvl w:val="0"/>
                <w:numId w:val="5"/>
              </w:numPr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Math-in-My-Future Project</w:t>
            </w:r>
            <w:r w:rsidR="00182538" w:rsidRPr="00665ECE">
              <w:rPr>
                <w:sz w:val="20"/>
                <w:szCs w:val="20"/>
              </w:rPr>
              <w:t xml:space="preserve"> </w:t>
            </w:r>
          </w:p>
          <w:p w14:paraId="4DFD3AED" w14:textId="2C83AC1C" w:rsidR="00182538" w:rsidRPr="00665ECE" w:rsidRDefault="00097FCD" w:rsidP="00665ECE">
            <w:pPr>
              <w:pStyle w:val="ListParagraph"/>
              <w:numPr>
                <w:ilvl w:val="0"/>
                <w:numId w:val="5"/>
              </w:numPr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 a Robot Project/Presentation</w:t>
            </w:r>
            <w:r w:rsidR="00182538" w:rsidRPr="00665ECE">
              <w:rPr>
                <w:sz w:val="20"/>
                <w:szCs w:val="20"/>
              </w:rPr>
              <w:t xml:space="preserve"> </w:t>
            </w:r>
          </w:p>
        </w:tc>
      </w:tr>
    </w:tbl>
    <w:p w14:paraId="02AA3914" w14:textId="77777777" w:rsidR="00182538" w:rsidRPr="008C7414" w:rsidRDefault="00182538" w:rsidP="00182538">
      <w:pPr>
        <w:ind w:left="0"/>
        <w:rPr>
          <w:b/>
          <w:sz w:val="32"/>
          <w:szCs w:val="32"/>
        </w:rPr>
      </w:pPr>
    </w:p>
    <w:p w14:paraId="7B97E783" w14:textId="746E63D3" w:rsidR="00182538" w:rsidRPr="005E0495" w:rsidRDefault="00182538" w:rsidP="00182538">
      <w:pPr>
        <w:rPr>
          <w:sz w:val="18"/>
          <w:szCs w:val="18"/>
        </w:rPr>
      </w:pPr>
    </w:p>
    <w:sectPr w:rsidR="00182538" w:rsidRPr="005E0495" w:rsidSect="006F79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288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0B95C" w14:textId="77777777" w:rsidR="009954D5" w:rsidRDefault="009954D5">
      <w:pPr>
        <w:spacing w:before="0" w:after="0" w:line="240" w:lineRule="auto"/>
      </w:pPr>
      <w:r>
        <w:separator/>
      </w:r>
    </w:p>
  </w:endnote>
  <w:endnote w:type="continuationSeparator" w:id="0">
    <w:p w14:paraId="183F8AE8" w14:textId="77777777" w:rsidR="009954D5" w:rsidRDefault="009954D5">
      <w:pPr>
        <w:spacing w:before="0" w:after="0" w:line="240" w:lineRule="auto"/>
      </w:pPr>
      <w:r>
        <w:continuationSeparator/>
      </w:r>
    </w:p>
  </w:endnote>
  <w:endnote w:type="continuationNotice" w:id="1">
    <w:p w14:paraId="6FDD38E3" w14:textId="77777777" w:rsidR="009954D5" w:rsidRDefault="009954D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16D9E" w14:textId="77777777" w:rsidR="00C874D8" w:rsidRDefault="00C87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3D5C3" w14:textId="348562E6" w:rsidR="00274C89" w:rsidRDefault="00C874D8" w:rsidP="00F1017E">
    <w:pPr>
      <w:pStyle w:val="Footer"/>
      <w:ind w:right="-180"/>
      <w:rPr>
        <w:sz w:val="20"/>
        <w:szCs w:val="20"/>
      </w:rPr>
    </w:pPr>
    <w:bookmarkStart w:id="0" w:name="_GoBack"/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7C2FD5E3" wp14:editId="522D587B">
          <wp:simplePos x="0" y="0"/>
          <wp:positionH relativeFrom="margin">
            <wp:posOffset>0</wp:posOffset>
          </wp:positionH>
          <wp:positionV relativeFrom="paragraph">
            <wp:posOffset>361950</wp:posOffset>
          </wp:positionV>
          <wp:extent cx="1943100" cy="59753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riculu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274C89">
      <w:rPr>
        <w:sz w:val="20"/>
        <w:szCs w:val="20"/>
      </w:rPr>
      <w:t xml:space="preserve">                                                                                                                                                 </w:t>
    </w:r>
  </w:p>
  <w:p w14:paraId="510FFA1E" w14:textId="6FD30648" w:rsidR="00274C89" w:rsidRDefault="00274C89" w:rsidP="00F1017E">
    <w:pPr>
      <w:pStyle w:val="Footer"/>
      <w:tabs>
        <w:tab w:val="left" w:pos="3600"/>
      </w:tabs>
      <w:ind w:right="-180"/>
      <w:rPr>
        <w:sz w:val="20"/>
        <w:szCs w:val="20"/>
      </w:rPr>
    </w:pPr>
    <w:r>
      <w:rPr>
        <w:sz w:val="20"/>
        <w:szCs w:val="20"/>
      </w:rPr>
      <w:t xml:space="preserve">                               Questions? </w:t>
    </w:r>
    <w:r w:rsidRPr="006F79B1">
      <w:rPr>
        <w:sz w:val="20"/>
        <w:szCs w:val="20"/>
      </w:rPr>
      <w:t xml:space="preserve"> </w:t>
    </w:r>
    <w:r>
      <w:rPr>
        <w:sz w:val="20"/>
        <w:szCs w:val="20"/>
      </w:rPr>
      <w:t>Please</w:t>
    </w:r>
    <w:r w:rsidRPr="006F79B1">
      <w:rPr>
        <w:sz w:val="20"/>
        <w:szCs w:val="20"/>
      </w:rPr>
      <w:t xml:space="preserve"> contact your </w:t>
    </w:r>
    <w:r>
      <w:rPr>
        <w:sz w:val="20"/>
        <w:szCs w:val="20"/>
      </w:rPr>
      <w:t xml:space="preserve">AQR </w:t>
    </w:r>
    <w:r w:rsidRPr="006F79B1">
      <w:rPr>
        <w:sz w:val="20"/>
        <w:szCs w:val="20"/>
      </w:rPr>
      <w:t xml:space="preserve">teacher.  </w:t>
    </w:r>
    <w:r>
      <w:rPr>
        <w:sz w:val="20"/>
        <w:szCs w:val="20"/>
      </w:rPr>
      <w:t xml:space="preserve"> </w:t>
    </w:r>
  </w:p>
  <w:p w14:paraId="221D28D7" w14:textId="0D508B9D" w:rsidR="00274C89" w:rsidRPr="006F79B1" w:rsidRDefault="00274C89" w:rsidP="00F1017E">
    <w:pPr>
      <w:pStyle w:val="Footer"/>
      <w:tabs>
        <w:tab w:val="left" w:pos="3600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       </w:t>
    </w:r>
    <w:r w:rsidRPr="006F79B1">
      <w:rPr>
        <w:sz w:val="20"/>
        <w:szCs w:val="20"/>
      </w:rPr>
      <w:t>We look forward to a great year!</w: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221D28D8" w14:textId="52A358CF" w:rsidR="00274C89" w:rsidRPr="006F79B1" w:rsidRDefault="00274C89" w:rsidP="00F1017E">
    <w:pPr>
      <w:pStyle w:val="Footer"/>
      <w:tabs>
        <w:tab w:val="left" w:pos="3600"/>
      </w:tabs>
      <w:rPr>
        <w:sz w:val="20"/>
        <w:szCs w:val="20"/>
      </w:rPr>
    </w:pPr>
    <w:r>
      <w:rPr>
        <w:sz w:val="20"/>
        <w:szCs w:val="20"/>
      </w:rPr>
      <w:t xml:space="preserve">                                                </w:t>
    </w:r>
    <w:r w:rsidRPr="006F79B1">
      <w:rPr>
        <w:sz w:val="20"/>
        <w:szCs w:val="20"/>
      </w:rPr>
      <w:t xml:space="preserve">--Your EMS-ISD </w:t>
    </w:r>
    <w:r>
      <w:rPr>
        <w:sz w:val="20"/>
        <w:szCs w:val="20"/>
      </w:rPr>
      <w:t>AQR</w:t>
    </w:r>
    <w:r w:rsidRPr="006F79B1">
      <w:rPr>
        <w:sz w:val="20"/>
        <w:szCs w:val="20"/>
      </w:rPr>
      <w:t xml:space="preserve"> Team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9BFDF" w14:textId="77777777" w:rsidR="00C874D8" w:rsidRDefault="00C87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73E20" w14:textId="77777777" w:rsidR="009954D5" w:rsidRDefault="009954D5">
      <w:pPr>
        <w:spacing w:before="0" w:after="0" w:line="240" w:lineRule="auto"/>
      </w:pPr>
      <w:r>
        <w:separator/>
      </w:r>
    </w:p>
  </w:footnote>
  <w:footnote w:type="continuationSeparator" w:id="0">
    <w:p w14:paraId="23F0CFBC" w14:textId="77777777" w:rsidR="009954D5" w:rsidRDefault="009954D5">
      <w:pPr>
        <w:spacing w:before="0" w:after="0" w:line="240" w:lineRule="auto"/>
      </w:pPr>
      <w:r>
        <w:continuationSeparator/>
      </w:r>
    </w:p>
  </w:footnote>
  <w:footnote w:type="continuationNotice" w:id="1">
    <w:p w14:paraId="7CE33D83" w14:textId="77777777" w:rsidR="009954D5" w:rsidRDefault="009954D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5C7EE" w14:textId="77777777" w:rsidR="00C874D8" w:rsidRDefault="00C87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8CEDA" w14:textId="77777777" w:rsidR="00C874D8" w:rsidRDefault="00C874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E5797" w14:textId="77777777" w:rsidR="00C874D8" w:rsidRDefault="00C874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6381"/>
    <w:multiLevelType w:val="hybridMultilevel"/>
    <w:tmpl w:val="2D1E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D190A"/>
    <w:multiLevelType w:val="hybridMultilevel"/>
    <w:tmpl w:val="995E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7428A"/>
    <w:multiLevelType w:val="hybridMultilevel"/>
    <w:tmpl w:val="E40416DA"/>
    <w:lvl w:ilvl="0" w:tplc="04090009">
      <w:start w:val="1"/>
      <w:numFmt w:val="bullet"/>
      <w:lvlText w:val="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6F513669"/>
    <w:multiLevelType w:val="hybridMultilevel"/>
    <w:tmpl w:val="401A6FA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77013B52"/>
    <w:multiLevelType w:val="hybridMultilevel"/>
    <w:tmpl w:val="F7BEDDDE"/>
    <w:lvl w:ilvl="0" w:tplc="0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14"/>
    <w:rsid w:val="00001C44"/>
    <w:rsid w:val="00045B98"/>
    <w:rsid w:val="00097FCD"/>
    <w:rsid w:val="000B562A"/>
    <w:rsid w:val="00182538"/>
    <w:rsid w:val="001833A3"/>
    <w:rsid w:val="00197D8A"/>
    <w:rsid w:val="001C3C69"/>
    <w:rsid w:val="00250DF5"/>
    <w:rsid w:val="00274C89"/>
    <w:rsid w:val="002B5AE4"/>
    <w:rsid w:val="002C0C22"/>
    <w:rsid w:val="0030041A"/>
    <w:rsid w:val="003554FA"/>
    <w:rsid w:val="003B0FA1"/>
    <w:rsid w:val="0040760A"/>
    <w:rsid w:val="00436F92"/>
    <w:rsid w:val="00442C13"/>
    <w:rsid w:val="004430EE"/>
    <w:rsid w:val="00481C43"/>
    <w:rsid w:val="004E37D8"/>
    <w:rsid w:val="004F279A"/>
    <w:rsid w:val="005D5BF5"/>
    <w:rsid w:val="005E0495"/>
    <w:rsid w:val="00665ECE"/>
    <w:rsid w:val="006C0C3E"/>
    <w:rsid w:val="006D49A0"/>
    <w:rsid w:val="006F79B1"/>
    <w:rsid w:val="0070016C"/>
    <w:rsid w:val="007B34AB"/>
    <w:rsid w:val="00823A78"/>
    <w:rsid w:val="008C7414"/>
    <w:rsid w:val="009954D5"/>
    <w:rsid w:val="00B6440F"/>
    <w:rsid w:val="00C362E6"/>
    <w:rsid w:val="00C874D8"/>
    <w:rsid w:val="00D27BB8"/>
    <w:rsid w:val="00D32517"/>
    <w:rsid w:val="00F1017E"/>
    <w:rsid w:val="00FB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D28A6"/>
  <w15:chartTrackingRefBased/>
  <w15:docId w15:val="{BD84A405-9759-4C38-B8E8-A1EEB11F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paragraph" w:styleId="ListParagraph">
    <w:name w:val="List Paragraph"/>
    <w:basedOn w:val="Normal"/>
    <w:uiPriority w:val="34"/>
    <w:qFormat/>
    <w:rsid w:val="008C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wilson\AppData\Roaming\Microsoft\Templates\Elementary%20school%20newsletter.dotx" TargetMode="External"/></Relationship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60768-721F-414B-B54A-4AEF13D4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Wilson</dc:creator>
  <cp:keywords/>
  <cp:lastModifiedBy>Andrea Volding</cp:lastModifiedBy>
  <cp:revision>4</cp:revision>
  <dcterms:created xsi:type="dcterms:W3CDTF">2015-09-04T21:19:00Z</dcterms:created>
  <dcterms:modified xsi:type="dcterms:W3CDTF">2018-07-31T19:28:00Z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